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Дерматовенерология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03:13 МСК · База обновлена: 25.07.2026, 03:06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ЧЕСОТКИ ХАРАКТЕРЕН СИМПТОМ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Воронова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Поспелова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Арди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Хачатуряна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Арди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 ПОВЕРХНОСТИ БОЛЕЕ КРУПНЫХ УЗЕЛКОВ, ОСОБЕННО ПОСЛЕ СМАЗЫВАНИЯ МАСЛОМ, ПРИ КРАСНОМ ПЛОСКОМ ЛИШАЕ МОЖНО ОБНАРУЖИТЬ СИМПТОМ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сетки Уикхема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Воронова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«яблочного желе»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Бенье – Мещерского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сетки Уикхема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ЭТИОЛОГИЧЕСКИМ ФАКТОРОМ ХЛАМИДИЙНОЙ ИНФЕКЦИИ МОЧЕПОЛОВОГО ТРАКТА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Chlamidia trachomatis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Gardnerella vaginalis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Trichomonas vaginalis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Candida glabrata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Chlamidia trachomatis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СИСТЕМНОЙ ТЕРАПИИ БОЛЬНОМУ С ОПОЯСЫВАЮЩИМ ГЕРПЕСОМ РЕКОМЕНДОВАН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метотрексат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валацикловир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адалимумаб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дапсон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валацикловир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СРОКИ ПРОВЕДЕНИЯ КОНСУЛЬТАЦИЙ ВРАЧЕЙ-СПЕЦИАЛИСТОВ СО ДНЯ ОБРАЩЕНИЯ ПАЦИЕНТА В МЕДИЦИНСКУЮ ОРГАНИЗАЦИЮ НЕ ДОЛЖНЫ ПРЕВЫШАТЬ ___ КАЛЕНДАРНЫХ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БЛОКАТОРАМ ФНО-Α В ЛЕЧЕНИИ ПСОРИАЗА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адалимумаб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устекинумаб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нетакимаб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секукинумаб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адалимумаб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ЦВЕТ ФРОСТА 3 УРОВНЯ ПРИ ТСА ПИЛИНГЕ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розовый с белыми облачками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компактный белый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плотный молочный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плотный молочный с зеленоватым свечением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плотный молочный с зеленоватым свечением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БЛАГОПРИЯТНОМ КЛИНИЧЕСКОМ И ТРУДОВОМ ПРОГНОЗЕ ЛИСТОК НЕТРУДОСПОСОБНОСТИ МОЖЕТ БЫТЬ СФОРМИРОВАН И ПРОДЛЕН ДО ДНЯ ВОССТАНОВЛЕНИЯ ТРУДОСПОСОБНОСТИ ПО РЕШЕНИЮ ВРАЧЕБНОЙ КОМИССИИ, НО НА СРОК НЕ БОЛЕЕ ____ МЕСЯЦЕВ С ДАТЫ НАЧАЛА ВРЕМЕННОЙ НЕТРУДОСПОСОБНОСТИ, А ПРИ ЛЕЧЕНИИ ТУБЕРКУЛЕЗА - НЕ БОЛЕЕ ___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6; 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10; 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4; 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8;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10; 12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СРЕДИ ВОЗБУДИТЕЛЕЙ ИНФЕКЦИЙ, ПЕРЕДАВАЕМЫХ ПОЛОВЫМ ПУТЁМ, В ЖГУТИКОВОЙ И АМЕБОВИДНОЙ ФОРМАХ МОЖЕТ СУЩЕСТВОВАТЬ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Trichomonas vaginalis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Candida albicans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Gardnerella vaginalis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Neisseria gonorrhoeae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Trichomonas vaginalis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ПРОТИВОПОКАЗАНИЕМ К ПРИМЕНЕНИЮ КРЕМА, СОДЕРЖАЩЕГО ГИДРОКОРТИЗОНА БУТИРАТ 0,1%,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трихофития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гнездная алопеция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атопический 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псориаз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трихофития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Дерматовенерология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